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16" w:rsidRPr="00074AC8" w:rsidRDefault="00074AC8">
      <w:pPr>
        <w:rPr>
          <w:b/>
        </w:rPr>
      </w:pPr>
      <w:r w:rsidRPr="00074AC8">
        <w:rPr>
          <w:b/>
        </w:rPr>
        <w:t>Le-</w:t>
      </w:r>
      <w:proofErr w:type="spellStart"/>
      <w:r w:rsidRPr="00074AC8">
        <w:rPr>
          <w:b/>
        </w:rPr>
        <w:t>Chat</w:t>
      </w:r>
      <w:r w:rsidR="007A4994">
        <w:rPr>
          <w:b/>
        </w:rPr>
        <w:t>e</w:t>
      </w:r>
      <w:r w:rsidRPr="00074AC8">
        <w:rPr>
          <w:b/>
        </w:rPr>
        <w:t>lier’s</w:t>
      </w:r>
      <w:proofErr w:type="spellEnd"/>
      <w:r w:rsidRPr="00074AC8">
        <w:rPr>
          <w:b/>
        </w:rPr>
        <w:t xml:space="preserve"> Principle Demo (See POE handout attached)</w:t>
      </w:r>
    </w:p>
    <w:p w:rsidR="00074AC8" w:rsidRDefault="00074AC8">
      <w:r>
        <w:t xml:space="preserve">Students will be able to determine equilibrium shift </w:t>
      </w:r>
      <w:r w:rsidR="009B2A97">
        <w:t xml:space="preserve">due to changes in concentration and temperature </w:t>
      </w:r>
      <w:r>
        <w:t>through observing changes in color.</w:t>
      </w:r>
    </w:p>
    <w:p w:rsidR="00074AC8" w:rsidRDefault="00074AC8">
      <w:r w:rsidRPr="009F6E0F">
        <w:rPr>
          <w:u w:val="single"/>
        </w:rPr>
        <w:t>Materials</w:t>
      </w:r>
      <w:r>
        <w:t>: solid CoCl</w:t>
      </w:r>
      <w:r w:rsidRPr="00074AC8">
        <w:rPr>
          <w:vertAlign w:val="subscript"/>
        </w:rPr>
        <w:t>2</w:t>
      </w:r>
      <w:r>
        <w:t xml:space="preserve">, conc. </w:t>
      </w:r>
      <w:proofErr w:type="spellStart"/>
      <w:r>
        <w:t>HCl</w:t>
      </w:r>
      <w:proofErr w:type="spellEnd"/>
      <w:r>
        <w:t xml:space="preserve">, water, </w:t>
      </w:r>
      <w:r w:rsidR="009F6E0F">
        <w:t xml:space="preserve">3 </w:t>
      </w:r>
      <w:r>
        <w:t xml:space="preserve">test tubes, hot plate, ice bath (in beaker) </w:t>
      </w:r>
    </w:p>
    <w:p w:rsidR="009F6E0F" w:rsidRDefault="009F6E0F" w:rsidP="009F6E0F">
      <w:r w:rsidRPr="009F6E0F">
        <w:rPr>
          <w:u w:val="single"/>
        </w:rPr>
        <w:t>Caution</w:t>
      </w:r>
      <w:r>
        <w:t xml:space="preserve">: conc. </w:t>
      </w:r>
      <w:proofErr w:type="spellStart"/>
      <w:r>
        <w:t>HCl</w:t>
      </w:r>
      <w:proofErr w:type="spellEnd"/>
      <w:r>
        <w:t xml:space="preserve"> is used. Wear safety goggles and gloves. Make sure that the acidic solutions are covered and students are not exposed to its toxic acidic fumes. After demo, move the test tubes to a fume hood (if acidic solutions are not neutralized and disposed immediately).</w:t>
      </w:r>
    </w:p>
    <w:p w:rsidR="009F6E0F" w:rsidRDefault="009F6E0F"/>
    <w:p w:rsidR="00074AC8" w:rsidRPr="00074AC8" w:rsidRDefault="00074AC8">
      <w:pPr>
        <w:rPr>
          <w:u w:val="single"/>
        </w:rPr>
      </w:pPr>
      <w:r w:rsidRPr="00074AC8">
        <w:rPr>
          <w:u w:val="single"/>
        </w:rPr>
        <w:t xml:space="preserve">Teachers’ </w:t>
      </w:r>
      <w:r w:rsidR="009F6E0F">
        <w:rPr>
          <w:u w:val="single"/>
        </w:rPr>
        <w:t>Notes</w:t>
      </w:r>
      <w:r w:rsidRPr="00074AC8">
        <w:rPr>
          <w:u w:val="single"/>
        </w:rPr>
        <w:t>:</w:t>
      </w:r>
    </w:p>
    <w:p w:rsidR="00610644" w:rsidRDefault="00074AC8" w:rsidP="00074AC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B36BF">
        <w:rPr>
          <w:rFonts w:ascii="Times New Roman" w:hAnsi="Times New Roman" w:cs="Times New Roman"/>
          <w:sz w:val="24"/>
          <w:szCs w:val="24"/>
        </w:rPr>
        <w:t>Co(</w:t>
      </w:r>
      <w:proofErr w:type="gramEnd"/>
      <w:r w:rsidRPr="006B36BF">
        <w:rPr>
          <w:rFonts w:ascii="Times New Roman" w:hAnsi="Times New Roman" w:cs="Times New Roman"/>
          <w:sz w:val="24"/>
          <w:szCs w:val="24"/>
        </w:rPr>
        <w:t>H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36BF">
        <w:rPr>
          <w:rFonts w:ascii="Times New Roman" w:hAnsi="Times New Roman" w:cs="Times New Roman"/>
          <w:sz w:val="24"/>
          <w:szCs w:val="24"/>
        </w:rPr>
        <w:t>O)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6B36BF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6B36BF">
        <w:rPr>
          <w:rFonts w:ascii="Times New Roman" w:hAnsi="Times New Roman" w:cs="Times New Roman"/>
          <w:sz w:val="24"/>
          <w:szCs w:val="24"/>
        </w:rPr>
        <w:t xml:space="preserve">  + 4 </w:t>
      </w:r>
      <w:proofErr w:type="spellStart"/>
      <w:r w:rsidRPr="006B36BF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 xml:space="preserve">)  </w:t>
      </w:r>
      <w:r w:rsidRPr="006B36BF">
        <w:rPr>
          <w:rFonts w:ascii="Times New Roman" w:hAnsi="Times New Roman" w:cs="Times New Roman"/>
          <w:sz w:val="24"/>
          <w:szCs w:val="24"/>
        </w:rPr>
        <w:t xml:space="preserve">+ heat   </w:t>
      </w:r>
      <w:r w:rsidRPr="006B36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" cy="171450"/>
            <wp:effectExtent l="19050" t="0" r="9525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36BF">
        <w:rPr>
          <w:rFonts w:ascii="Times New Roman" w:hAnsi="Times New Roman" w:cs="Times New Roman"/>
          <w:sz w:val="24"/>
          <w:szCs w:val="24"/>
        </w:rPr>
        <w:t xml:space="preserve">  CoCl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B36BF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6B36BF">
        <w:rPr>
          <w:rFonts w:ascii="Times New Roman" w:hAnsi="Times New Roman" w:cs="Times New Roman"/>
          <w:sz w:val="24"/>
          <w:szCs w:val="24"/>
        </w:rPr>
        <w:t xml:space="preserve">       + 6H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36BF">
        <w:rPr>
          <w:rFonts w:ascii="Times New Roman" w:hAnsi="Times New Roman" w:cs="Times New Roman"/>
          <w:sz w:val="24"/>
          <w:szCs w:val="24"/>
        </w:rPr>
        <w:t>O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(l)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B36BF">
        <w:rPr>
          <w:rFonts w:ascii="Times New Roman" w:hAnsi="Times New Roman" w:cs="Times New Roman"/>
          <w:sz w:val="24"/>
          <w:szCs w:val="24"/>
        </w:rPr>
        <w:t xml:space="preserve">pink                    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</w:t>
      </w:r>
      <w:r w:rsidR="00610644">
        <w:rPr>
          <w:rFonts w:ascii="Times New Roman" w:hAnsi="Times New Roman" w:cs="Times New Roman"/>
          <w:sz w:val="24"/>
          <w:szCs w:val="24"/>
          <w:vertAlign w:val="subscript"/>
        </w:rPr>
        <w:t xml:space="preserve">     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B36BF">
        <w:rPr>
          <w:rFonts w:ascii="Times New Roman" w:hAnsi="Times New Roman" w:cs="Times New Roman"/>
          <w:sz w:val="24"/>
          <w:szCs w:val="24"/>
        </w:rPr>
        <w:t xml:space="preserve">blue </w:t>
      </w:r>
    </w:p>
    <w:p w:rsidR="00074AC8" w:rsidRDefault="00074AC8" w:rsidP="00074AC8">
      <w:r>
        <w:t>1) Prepare 1 M solution of CoCl</w:t>
      </w:r>
      <w:r w:rsidRPr="00074AC8">
        <w:rPr>
          <w:vertAlign w:val="subscript"/>
        </w:rPr>
        <w:t>2</w:t>
      </w:r>
      <w:r>
        <w:t xml:space="preserve"> in water. The solution would be pink in color.</w:t>
      </w:r>
    </w:p>
    <w:p w:rsidR="00074AC8" w:rsidRPr="00074AC8" w:rsidRDefault="00074AC8" w:rsidP="00074AC8">
      <w:r>
        <w:t>2) Fill about quarter of 3 test tubes with the prepared CoCl</w:t>
      </w:r>
      <w:r w:rsidRPr="00074AC8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solution.</w:t>
      </w:r>
    </w:p>
    <w:p w:rsidR="00074AC8" w:rsidRDefault="00074AC8" w:rsidP="00074AC8">
      <w:r>
        <w:t xml:space="preserve">3) Add 3 drops of concentrated </w:t>
      </w:r>
      <w:proofErr w:type="spellStart"/>
      <w:r>
        <w:t>HCl</w:t>
      </w:r>
      <w:proofErr w:type="spellEnd"/>
      <w:r>
        <w:t xml:space="preserve"> in one of the test tubes. Let students predict and record the color change. The solution would turn to blue color.</w:t>
      </w:r>
    </w:p>
    <w:p w:rsidR="00074AC8" w:rsidRDefault="00074AC8" w:rsidP="00074AC8">
      <w:r>
        <w:t xml:space="preserve">4) Now add water to the blue solution in 3) </w:t>
      </w:r>
      <w:r w:rsidR="009F6E0F">
        <w:t>so</w:t>
      </w:r>
      <w:r>
        <w:t xml:space="preserve"> that the solution will turn back to pink color. Let students predict and record the color change.</w:t>
      </w:r>
    </w:p>
    <w:p w:rsidR="00074AC8" w:rsidRDefault="00074AC8" w:rsidP="00074AC8">
      <w:r>
        <w:t>5) Boil water in a beaker. Insert the second test tube from 2) in the boiling water. Let students predict and record the color change. The solution would turn to blue color.</w:t>
      </w:r>
    </w:p>
    <w:p w:rsidR="00074AC8" w:rsidRDefault="00074AC8" w:rsidP="00074AC8">
      <w:r>
        <w:t>6) Remove the test tube from water and allow it to cool. Let students record and predict the color change.</w:t>
      </w:r>
    </w:p>
    <w:p w:rsidR="00074AC8" w:rsidRDefault="00074AC8" w:rsidP="00074AC8">
      <w:r>
        <w:t>7) Insert the third test tube from 2) in an ice bath. Let students predict and record the color change.</w:t>
      </w:r>
    </w:p>
    <w:p w:rsidR="00074AC8" w:rsidRDefault="00074AC8" w:rsidP="00074AC8"/>
    <w:p w:rsidR="00074AC8" w:rsidRDefault="00A2133E" w:rsidP="00074AC8">
      <w:r w:rsidRPr="00D27599">
        <w:rPr>
          <w:u w:val="single"/>
        </w:rPr>
        <w:t>Disposal:</w:t>
      </w:r>
      <w:r>
        <w:t xml:space="preserve"> Neutralize the acidic solutions with base and dispose them in an inorganic waste container.</w:t>
      </w:r>
    </w:p>
    <w:p w:rsidR="00074AC8" w:rsidRDefault="00074AC8" w:rsidP="00074AC8"/>
    <w:p w:rsidR="00074AC8" w:rsidRDefault="00074AC8"/>
    <w:sectPr w:rsidR="00074AC8" w:rsidSect="00BD0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74AC8"/>
    <w:rsid w:val="00074AC8"/>
    <w:rsid w:val="00610644"/>
    <w:rsid w:val="00755C39"/>
    <w:rsid w:val="007A4994"/>
    <w:rsid w:val="00962CD5"/>
    <w:rsid w:val="009B2A97"/>
    <w:rsid w:val="009F6E0F"/>
    <w:rsid w:val="00A2133E"/>
    <w:rsid w:val="00BD0775"/>
    <w:rsid w:val="00D27599"/>
    <w:rsid w:val="00F3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Bushra</dc:creator>
  <cp:lastModifiedBy>Bushra</cp:lastModifiedBy>
  <cp:revision>10</cp:revision>
  <dcterms:created xsi:type="dcterms:W3CDTF">2011-11-30T04:01:00Z</dcterms:created>
  <dcterms:modified xsi:type="dcterms:W3CDTF">2011-11-30T04:38:00Z</dcterms:modified>
</cp:coreProperties>
</file>